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86" w:rsidRPr="00413677" w:rsidRDefault="008F4837" w:rsidP="002F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АННОТАЦИИ  РАБОЧИХ  </w:t>
      </w:r>
      <w:proofErr w:type="gramStart"/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  УЧЕБНЫХ  ДИСЦИПЛИН</w:t>
      </w: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ПРОГРАММЫ </w:t>
      </w:r>
      <w:r w:rsidRPr="00413677">
        <w:rPr>
          <w:rFonts w:ascii="Times New Roman" w:hAnsi="Times New Roman" w:cs="Times New Roman"/>
          <w:b/>
          <w:bCs/>
          <w:sz w:val="24"/>
          <w:szCs w:val="24"/>
        </w:rPr>
        <w:t>ПОДГОТОВКИ ЛИЦ</w:t>
      </w:r>
      <w:proofErr w:type="gramEnd"/>
      <w:r w:rsidRPr="00413677">
        <w:rPr>
          <w:rFonts w:ascii="Times New Roman" w:hAnsi="Times New Roman" w:cs="Times New Roman"/>
          <w:b/>
          <w:bCs/>
          <w:sz w:val="24"/>
          <w:szCs w:val="24"/>
        </w:rPr>
        <w:t xml:space="preserve"> В ЦЕЛЯХ ИЗУЧЕНИЯ ПРАВИЛ БЕЗОПАСНОГО ОБРАЩЕНИЯ С ОРУЖИЕМ И ПРИОБРЕТЕНИЯ НАВЫКОВ </w:t>
      </w:r>
    </w:p>
    <w:p w:rsidR="00BD0C62" w:rsidRPr="00413677" w:rsidRDefault="008F4837" w:rsidP="00811A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677">
        <w:rPr>
          <w:rFonts w:ascii="Times New Roman" w:hAnsi="Times New Roman" w:cs="Times New Roman"/>
          <w:b/>
          <w:bCs/>
          <w:sz w:val="24"/>
          <w:szCs w:val="24"/>
        </w:rPr>
        <w:t>БЕЗОПАСНОГО ОБРАЩЕНИЯ С ОРУЖИЕМ</w:t>
      </w:r>
      <w:r w:rsidR="00413677" w:rsidRPr="0041367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413677" w:rsidRPr="00413677">
        <w:rPr>
          <w:rFonts w:ascii="Times New Roman" w:hAnsi="Times New Roman" w:cs="Times New Roman"/>
          <w:b/>
          <w:sz w:val="24"/>
          <w:szCs w:val="24"/>
          <w:lang w:eastAsia="ru-RU"/>
        </w:rPr>
        <w:t>УЦ БРООГО «ВФСО «ДИНАМО»</w:t>
      </w:r>
    </w:p>
    <w:p w:rsidR="002F0D12" w:rsidRPr="00413677" w:rsidRDefault="002F0D12" w:rsidP="00811A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D12" w:rsidRPr="00413677" w:rsidRDefault="002F0D12" w:rsidP="002F0D12">
      <w:pPr>
        <w:spacing w:after="0" w:line="240" w:lineRule="auto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осуществления образовательной дея</w:t>
      </w: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по подготовке лиц в целях изучения правил безопасного обраще</w:t>
      </w: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оружием и приобретения навыков безопасного обращения с оружием.</w:t>
      </w:r>
    </w:p>
    <w:p w:rsidR="002F0D12" w:rsidRPr="00413677" w:rsidRDefault="002F0D12" w:rsidP="002F0D12">
      <w:pPr>
        <w:spacing w:after="0" w:line="240" w:lineRule="auto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образования лиц, проходящих подготовку по про</w:t>
      </w: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грамме, нормативно не регламентирован. Общая трудоемкость программы составляет </w:t>
      </w:r>
      <w:r w:rsidR="00413677"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="00413677"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D12" w:rsidRPr="00413677" w:rsidRDefault="002F0D12" w:rsidP="002F0D12">
      <w:pPr>
        <w:pStyle w:val="ad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13677">
        <w:rPr>
          <w:rFonts w:ascii="Times New Roman" w:hAnsi="Times New Roman" w:cs="Times New Roman"/>
          <w:b/>
          <w:bCs/>
          <w:sz w:val="24"/>
          <w:szCs w:val="24"/>
        </w:rPr>
        <w:t>Основные цели программы</w:t>
      </w:r>
    </w:p>
    <w:p w:rsidR="002F0D12" w:rsidRPr="00413677" w:rsidRDefault="002F0D12" w:rsidP="00C476E4">
      <w:pPr>
        <w:pStyle w:val="ad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677">
        <w:rPr>
          <w:rFonts w:ascii="Times New Roman" w:hAnsi="Times New Roman" w:cs="Times New Roman"/>
          <w:bCs/>
          <w:sz w:val="24"/>
          <w:szCs w:val="24"/>
        </w:rPr>
        <w:t>- обеспечение подготовки граждан Российской Федерации по правилам без</w:t>
      </w:r>
      <w:r w:rsidRPr="00413677">
        <w:rPr>
          <w:rFonts w:ascii="Times New Roman" w:hAnsi="Times New Roman" w:cs="Times New Roman"/>
          <w:bCs/>
          <w:sz w:val="24"/>
          <w:szCs w:val="24"/>
        </w:rPr>
        <w:t>о</w:t>
      </w:r>
      <w:r w:rsidRPr="00413677">
        <w:rPr>
          <w:rFonts w:ascii="Times New Roman" w:hAnsi="Times New Roman" w:cs="Times New Roman"/>
          <w:bCs/>
          <w:sz w:val="24"/>
          <w:szCs w:val="24"/>
        </w:rPr>
        <w:t>пасного обращения с оружием и формированию у них устойчивых навыков безопасного обращения с оружием;</w:t>
      </w:r>
    </w:p>
    <w:p w:rsidR="002F0D12" w:rsidRPr="00413677" w:rsidRDefault="002F0D12" w:rsidP="00C476E4">
      <w:pPr>
        <w:pStyle w:val="ad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677">
        <w:rPr>
          <w:rFonts w:ascii="Times New Roman" w:hAnsi="Times New Roman" w:cs="Times New Roman"/>
          <w:bCs/>
          <w:sz w:val="24"/>
          <w:szCs w:val="24"/>
        </w:rPr>
        <w:t>- правовая подготовка граждан Российской Федерации в области оборота оружия и патронов;</w:t>
      </w:r>
    </w:p>
    <w:p w:rsidR="002F0D12" w:rsidRPr="00413677" w:rsidRDefault="002F0D12" w:rsidP="00C476E4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bCs/>
          <w:sz w:val="24"/>
          <w:szCs w:val="24"/>
        </w:rPr>
        <w:t>- ознакомление с устройством и основными принципами действия ра</w:t>
      </w:r>
      <w:r w:rsidRPr="00413677">
        <w:rPr>
          <w:rFonts w:ascii="Times New Roman" w:hAnsi="Times New Roman" w:cs="Times New Roman"/>
          <w:bCs/>
          <w:sz w:val="24"/>
          <w:szCs w:val="24"/>
        </w:rPr>
        <w:t>з</w:t>
      </w:r>
      <w:r w:rsidRPr="00413677">
        <w:rPr>
          <w:rFonts w:ascii="Times New Roman" w:hAnsi="Times New Roman" w:cs="Times New Roman"/>
          <w:bCs/>
          <w:sz w:val="24"/>
          <w:szCs w:val="24"/>
        </w:rPr>
        <w:t>личных видов гражданского оружия.</w:t>
      </w:r>
    </w:p>
    <w:p w:rsidR="002F0D12" w:rsidRPr="00413677" w:rsidRDefault="002F0D12" w:rsidP="00C476E4">
      <w:pPr>
        <w:tabs>
          <w:tab w:val="left" w:pos="135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- привитие гражданам Российской Федерации культуры безопасного обращ</w:t>
      </w:r>
      <w:r w:rsidRPr="00413677">
        <w:rPr>
          <w:rFonts w:ascii="Times New Roman" w:hAnsi="Times New Roman" w:cs="Times New Roman"/>
          <w:sz w:val="24"/>
          <w:szCs w:val="24"/>
        </w:rPr>
        <w:t>е</w:t>
      </w:r>
      <w:r w:rsidRPr="00413677">
        <w:rPr>
          <w:rFonts w:ascii="Times New Roman" w:hAnsi="Times New Roman" w:cs="Times New Roman"/>
          <w:sz w:val="24"/>
          <w:szCs w:val="24"/>
        </w:rPr>
        <w:t xml:space="preserve">ния с огнестрельным оружием. </w:t>
      </w:r>
    </w:p>
    <w:p w:rsidR="00BD0C62" w:rsidRPr="00413677" w:rsidRDefault="00BD0C62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ПРАВОВАЯ ПОДГОТОВКА</w:t>
      </w:r>
    </w:p>
    <w:p w:rsidR="00A96F88" w:rsidRPr="00413677" w:rsidRDefault="00A96F88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ПРАВОВАЯ ПОДГОТОВКА является частью программы </w:t>
      </w:r>
      <w:r w:rsidR="002F0D12"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F88" w:rsidRPr="00413677" w:rsidRDefault="00A96F88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D12" w:rsidRPr="00413677" w:rsidRDefault="00752293" w:rsidP="002F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2F0D12"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обучаемый</w:t>
      </w: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r w:rsidR="002F0D12"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D12"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2F0D12" w:rsidRPr="00413677" w:rsidRDefault="002F0D12" w:rsidP="0041367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Федерального закона от 13 декабря 1996 г. № 150- ФЗ «Об оружии», виды гражданского оружия;</w:t>
      </w:r>
    </w:p>
    <w:p w:rsidR="002F0D12" w:rsidRPr="00413677" w:rsidRDefault="002F0D12" w:rsidP="0041367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получения лицензий на приобретение оружия, разрешений на его хранение, ношение, транспортировку;</w:t>
      </w:r>
    </w:p>
    <w:p w:rsidR="002F0D12" w:rsidRPr="00413677" w:rsidRDefault="002F0D12" w:rsidP="00413677">
      <w:pPr>
        <w:spacing w:after="0" w:line="298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продажи, хранения, ношения, применения, транспортировки и учета гражданского оружия;</w:t>
      </w:r>
    </w:p>
    <w:p w:rsidR="00C476E4" w:rsidRPr="00413677" w:rsidRDefault="00C476E4" w:rsidP="0041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правовые основы самостоятельного снаряж</w:t>
      </w:r>
      <w:r w:rsidRPr="00413677">
        <w:rPr>
          <w:rFonts w:ascii="Times New Roman" w:hAnsi="Times New Roman" w:cs="Times New Roman"/>
          <w:sz w:val="24"/>
          <w:szCs w:val="24"/>
        </w:rPr>
        <w:t>е</w:t>
      </w:r>
      <w:r w:rsidRPr="00413677">
        <w:rPr>
          <w:rFonts w:ascii="Times New Roman" w:hAnsi="Times New Roman" w:cs="Times New Roman"/>
          <w:sz w:val="24"/>
          <w:szCs w:val="24"/>
        </w:rPr>
        <w:t>ния патронов к гражданскому огнестрельному длинноствольному оружию;</w:t>
      </w:r>
    </w:p>
    <w:p w:rsidR="00C476E4" w:rsidRPr="00413677" w:rsidRDefault="00C476E4" w:rsidP="0041367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hAnsi="Times New Roman" w:cs="Times New Roman"/>
          <w:sz w:val="24"/>
          <w:szCs w:val="24"/>
        </w:rPr>
        <w:t>правила оборота инициирующих и воспламеняющих веществ и материалов (пороха, ка</w:t>
      </w:r>
      <w:r w:rsidRPr="00413677">
        <w:rPr>
          <w:rFonts w:ascii="Times New Roman" w:hAnsi="Times New Roman" w:cs="Times New Roman"/>
          <w:sz w:val="24"/>
          <w:szCs w:val="24"/>
        </w:rPr>
        <w:t>п</w:t>
      </w:r>
      <w:r w:rsidRPr="00413677">
        <w:rPr>
          <w:rFonts w:ascii="Times New Roman" w:hAnsi="Times New Roman" w:cs="Times New Roman"/>
          <w:sz w:val="24"/>
          <w:szCs w:val="24"/>
        </w:rPr>
        <w:t>сюлей);</w:t>
      </w:r>
    </w:p>
    <w:p w:rsidR="002F0D12" w:rsidRPr="00413677" w:rsidRDefault="002F0D12" w:rsidP="0041367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основания, условия и порядок применения оружия гражданами; действия гражданина после применения оружия;</w:t>
      </w:r>
    </w:p>
    <w:p w:rsidR="002F0D12" w:rsidRPr="00413677" w:rsidRDefault="002F0D12" w:rsidP="0041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административного и уголовного законодательства в сфере оборота оружия и ответственность за его нарушение; гражданскую ответственность за причинение вреда.</w:t>
      </w:r>
    </w:p>
    <w:p w:rsidR="002F0D12" w:rsidRPr="00413677" w:rsidRDefault="002F0D12" w:rsidP="002F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D12" w:rsidRPr="00413677" w:rsidRDefault="002F0D12" w:rsidP="00413677">
      <w:pPr>
        <w:spacing w:after="0" w:line="317" w:lineRule="atLeast"/>
        <w:ind w:left="1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юридически грамотные решения </w:t>
      </w:r>
      <w:proofErr w:type="gramStart"/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- оценивать правовые последствия принимаемых решений в процессе хранения, ношения, транспортировки и применения гражданского оружия.</w:t>
      </w:r>
    </w:p>
    <w:p w:rsidR="002F0D12" w:rsidRPr="00413677" w:rsidRDefault="002F0D12" w:rsidP="002F0D1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413677" w:rsidRDefault="00752293" w:rsidP="002F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 учебной дисциплины и виды учебной работы</w:t>
      </w:r>
    </w:p>
    <w:tbl>
      <w:tblPr>
        <w:tblW w:w="9886" w:type="dxa"/>
        <w:tblInd w:w="-176" w:type="dxa"/>
        <w:tblLayout w:type="fixed"/>
        <w:tblLook w:val="0000"/>
      </w:tblPr>
      <w:tblGrid>
        <w:gridCol w:w="568"/>
        <w:gridCol w:w="3817"/>
        <w:gridCol w:w="992"/>
        <w:gridCol w:w="1134"/>
        <w:gridCol w:w="1701"/>
        <w:gridCol w:w="1674"/>
      </w:tblGrid>
      <w:tr w:rsidR="008F4837" w:rsidRPr="00413677" w:rsidTr="00192C5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разделов и учебных курсов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8F483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освоения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37" w:rsidRPr="00413677" w:rsidTr="00192C54">
        <w:trPr>
          <w:trHeight w:val="27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37" w:rsidRPr="00413677" w:rsidTr="00192C54">
        <w:trPr>
          <w:trHeight w:val="27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37" w:rsidRPr="00413677" w:rsidTr="00192C5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Правовая подготовка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Учебный курс «Правовые основы в о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 xml:space="preserve">ласти оборота оружия», в том числе: 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Промежуточная аттестация </w:t>
            </w:r>
          </w:p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 форме устного или письменн</w:t>
            </w:r>
            <w:r w:rsidRPr="004136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136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 зачета)</w:t>
            </w:r>
          </w:p>
        </w:tc>
      </w:tr>
      <w:tr w:rsidR="008F4837" w:rsidRPr="00413677" w:rsidTr="00192C5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Часть 1. Основы административн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 xml:space="preserve">го законодательства. 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7" w:rsidRPr="00413677" w:rsidRDefault="008F4837" w:rsidP="00192C54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37" w:rsidRPr="00413677" w:rsidTr="00192C5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Часть 2. Основы уголовного законод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37" w:rsidRPr="00413677" w:rsidTr="00192C5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Часть 3. Основы гражданского закон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дательства.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37" w:rsidRPr="00413677" w:rsidTr="00192C5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Промежуточная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F58" w:rsidRPr="00413677" w:rsidRDefault="003A0F58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7C5611" w:rsidRPr="00413677" w:rsidRDefault="007C5611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6E4" w:rsidRPr="00413677" w:rsidRDefault="00C476E4" w:rsidP="008F4837">
      <w:pPr>
        <w:pStyle w:val="Preformatted"/>
        <w:widowControl w:val="0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-108"/>
          <w:tab w:val="left" w:pos="709"/>
          <w:tab w:val="left" w:pos="851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Основы административн</w:t>
      </w:r>
      <w:r w:rsidRPr="00413677">
        <w:rPr>
          <w:rFonts w:ascii="Times New Roman" w:hAnsi="Times New Roman" w:cs="Times New Roman"/>
          <w:sz w:val="24"/>
          <w:szCs w:val="24"/>
        </w:rPr>
        <w:t>о</w:t>
      </w:r>
      <w:r w:rsidRPr="00413677">
        <w:rPr>
          <w:rFonts w:ascii="Times New Roman" w:hAnsi="Times New Roman" w:cs="Times New Roman"/>
          <w:sz w:val="24"/>
          <w:szCs w:val="24"/>
        </w:rPr>
        <w:t xml:space="preserve">го законодательства. </w:t>
      </w:r>
    </w:p>
    <w:p w:rsidR="008F4837" w:rsidRPr="00413677" w:rsidRDefault="008F4837" w:rsidP="008F4837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413677">
        <w:rPr>
          <w:color w:val="auto"/>
        </w:rPr>
        <w:t>Основные понятия Федерального закона «Об оружии», виды гражданского оружия, правовые основы самостоятельного снаряжения патронов к гражданскому огнестрельному длинноствольному оружию.</w:t>
      </w:r>
    </w:p>
    <w:p w:rsidR="008F4837" w:rsidRPr="00413677" w:rsidRDefault="008F4837" w:rsidP="008F4837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413677">
        <w:rPr>
          <w:color w:val="auto"/>
        </w:rPr>
        <w:t xml:space="preserve">Порядок получения лицензий и разрешений, правила продажи, хранения, ношения, транспортировки и учета гражданского оружия. Правила оборота инициирующих и воспламеняющих веществ и материалов (пороха, капсюлей). </w:t>
      </w:r>
    </w:p>
    <w:p w:rsidR="008F4837" w:rsidRPr="00413677" w:rsidRDefault="008F4837" w:rsidP="008F4837">
      <w:pPr>
        <w:pStyle w:val="Default"/>
        <w:widowControl w:val="0"/>
        <w:numPr>
          <w:ilvl w:val="0"/>
          <w:numId w:val="21"/>
        </w:numPr>
        <w:snapToGrid w:val="0"/>
        <w:jc w:val="both"/>
        <w:rPr>
          <w:color w:val="auto"/>
        </w:rPr>
      </w:pPr>
      <w:r w:rsidRPr="00413677">
        <w:rPr>
          <w:color w:val="auto"/>
        </w:rPr>
        <w:t>Основания, условия и порядок применения оружия гражданами, действия после его применения.</w:t>
      </w:r>
    </w:p>
    <w:p w:rsidR="008F4837" w:rsidRPr="00413677" w:rsidRDefault="008F4837" w:rsidP="008F4837">
      <w:pPr>
        <w:pStyle w:val="Default"/>
        <w:widowControl w:val="0"/>
        <w:numPr>
          <w:ilvl w:val="0"/>
          <w:numId w:val="21"/>
        </w:numPr>
        <w:snapToGrid w:val="0"/>
        <w:jc w:val="both"/>
        <w:rPr>
          <w:color w:val="auto"/>
        </w:rPr>
      </w:pPr>
      <w:r w:rsidRPr="00413677">
        <w:rPr>
          <w:color w:val="auto"/>
        </w:rPr>
        <w:t>Административная ответственность за нарушения в сфере оборота оружия.</w:t>
      </w:r>
    </w:p>
    <w:p w:rsidR="00C476E4" w:rsidRPr="00413677" w:rsidRDefault="00C476E4" w:rsidP="008F4837">
      <w:pPr>
        <w:pStyle w:val="Preformatted"/>
        <w:widowControl w:val="0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-108"/>
          <w:tab w:val="left" w:pos="709"/>
          <w:tab w:val="left" w:pos="851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Основы уголовного законод</w:t>
      </w:r>
      <w:r w:rsidRPr="00413677">
        <w:rPr>
          <w:rFonts w:ascii="Times New Roman" w:hAnsi="Times New Roman" w:cs="Times New Roman"/>
          <w:sz w:val="24"/>
          <w:szCs w:val="24"/>
        </w:rPr>
        <w:t>а</w:t>
      </w:r>
      <w:r w:rsidRPr="00413677">
        <w:rPr>
          <w:rFonts w:ascii="Times New Roman" w:hAnsi="Times New Roman" w:cs="Times New Roman"/>
          <w:sz w:val="24"/>
          <w:szCs w:val="24"/>
        </w:rPr>
        <w:t>тельства.</w:t>
      </w:r>
    </w:p>
    <w:p w:rsidR="008F4837" w:rsidRPr="00413677" w:rsidRDefault="008F4837" w:rsidP="008F4837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Необходимая оборона и крайняя необходимость по уголовному законод</w:t>
      </w:r>
      <w:r w:rsidRPr="00413677">
        <w:rPr>
          <w:rFonts w:ascii="Times New Roman" w:hAnsi="Times New Roman" w:cs="Times New Roman"/>
          <w:sz w:val="24"/>
          <w:szCs w:val="24"/>
        </w:rPr>
        <w:t>а</w:t>
      </w:r>
      <w:r w:rsidRPr="00413677">
        <w:rPr>
          <w:rFonts w:ascii="Times New Roman" w:hAnsi="Times New Roman" w:cs="Times New Roman"/>
          <w:sz w:val="24"/>
          <w:szCs w:val="24"/>
        </w:rPr>
        <w:t>тельству.</w:t>
      </w:r>
    </w:p>
    <w:p w:rsidR="008F4837" w:rsidRPr="00413677" w:rsidRDefault="008F4837" w:rsidP="008F4837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Уголовная ответственность.</w:t>
      </w:r>
    </w:p>
    <w:p w:rsidR="008F4837" w:rsidRPr="00413677" w:rsidRDefault="008F4837" w:rsidP="008F4837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за нарушения в сфере оборота оружия.</w:t>
      </w:r>
    </w:p>
    <w:p w:rsidR="008F4837" w:rsidRPr="00413677" w:rsidRDefault="008F4837" w:rsidP="008F4837">
      <w:pPr>
        <w:pStyle w:val="Preformatted"/>
        <w:widowControl w:val="0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-108"/>
          <w:tab w:val="left" w:pos="709"/>
          <w:tab w:val="left" w:pos="851"/>
        </w:tabs>
        <w:snapToGri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Преступления против жизни и здор</w:t>
      </w:r>
      <w:r w:rsidRPr="00413677">
        <w:rPr>
          <w:rFonts w:ascii="Times New Roman" w:hAnsi="Times New Roman" w:cs="Times New Roman"/>
          <w:sz w:val="24"/>
          <w:szCs w:val="24"/>
        </w:rPr>
        <w:t>о</w:t>
      </w:r>
      <w:r w:rsidRPr="00413677">
        <w:rPr>
          <w:rFonts w:ascii="Times New Roman" w:hAnsi="Times New Roman" w:cs="Times New Roman"/>
          <w:sz w:val="24"/>
          <w:szCs w:val="24"/>
        </w:rPr>
        <w:t>вья.</w:t>
      </w:r>
    </w:p>
    <w:p w:rsidR="00C476E4" w:rsidRPr="00413677" w:rsidRDefault="00C476E4" w:rsidP="008F4837">
      <w:pPr>
        <w:pStyle w:val="a7"/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4"/>
          <w:szCs w:val="24"/>
          <w:lang w:eastAsia="ar-SA"/>
        </w:rPr>
      </w:pPr>
      <w:r w:rsidRPr="00413677">
        <w:rPr>
          <w:sz w:val="24"/>
          <w:szCs w:val="24"/>
        </w:rPr>
        <w:t>Основы гражданского закон</w:t>
      </w:r>
      <w:r w:rsidRPr="00413677">
        <w:rPr>
          <w:sz w:val="24"/>
          <w:szCs w:val="24"/>
        </w:rPr>
        <w:t>о</w:t>
      </w:r>
      <w:r w:rsidRPr="00413677">
        <w:rPr>
          <w:sz w:val="24"/>
          <w:szCs w:val="24"/>
        </w:rPr>
        <w:t>дательства.</w:t>
      </w:r>
      <w:r w:rsidRPr="00413677">
        <w:rPr>
          <w:sz w:val="24"/>
          <w:szCs w:val="24"/>
          <w:lang w:eastAsia="ar-SA"/>
        </w:rPr>
        <w:t xml:space="preserve"> </w:t>
      </w:r>
    </w:p>
    <w:p w:rsidR="008F4837" w:rsidRPr="00413677" w:rsidRDefault="008F4837" w:rsidP="008F4837">
      <w:pPr>
        <w:pStyle w:val="a7"/>
        <w:numPr>
          <w:ilvl w:val="0"/>
          <w:numId w:val="25"/>
        </w:numPr>
        <w:ind w:left="1134"/>
        <w:jc w:val="both"/>
        <w:rPr>
          <w:sz w:val="24"/>
          <w:szCs w:val="24"/>
          <w:lang w:eastAsia="ar-SA"/>
        </w:rPr>
      </w:pPr>
      <w:r w:rsidRPr="00413677">
        <w:rPr>
          <w:sz w:val="24"/>
          <w:szCs w:val="24"/>
        </w:rPr>
        <w:t>Гражданско-правовая ответственность за причинение вреда.</w:t>
      </w:r>
    </w:p>
    <w:p w:rsidR="00E52027" w:rsidRPr="00413677" w:rsidRDefault="00C476E4" w:rsidP="008F4837">
      <w:pPr>
        <w:pStyle w:val="a7"/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rFonts w:eastAsia="Times New Roman"/>
          <w:bCs/>
          <w:sz w:val="24"/>
          <w:szCs w:val="24"/>
          <w:lang w:eastAsia="ru-RU"/>
        </w:rPr>
      </w:pPr>
      <w:r w:rsidRPr="00413677">
        <w:rPr>
          <w:sz w:val="24"/>
          <w:szCs w:val="24"/>
          <w:lang w:eastAsia="ar-SA"/>
        </w:rPr>
        <w:t>Промежуточная аттестация</w:t>
      </w:r>
      <w:r w:rsidR="008F4837" w:rsidRPr="00413677">
        <w:rPr>
          <w:sz w:val="24"/>
          <w:szCs w:val="24"/>
          <w:lang w:eastAsia="ar-SA"/>
        </w:rPr>
        <w:t>.</w:t>
      </w:r>
    </w:p>
    <w:p w:rsidR="008F4837" w:rsidRPr="00413677" w:rsidRDefault="008F4837" w:rsidP="008F4837">
      <w:pPr>
        <w:pStyle w:val="a7"/>
        <w:tabs>
          <w:tab w:val="left" w:pos="709"/>
          <w:tab w:val="left" w:pos="851"/>
        </w:tabs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4461B" w:rsidRPr="00413677" w:rsidRDefault="00E4461B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ОГНЕВАЯ ПОДГОТОВКА</w:t>
      </w: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ОГНЕВАЯ ПОДГОТОВКА является частью </w:t>
      </w:r>
      <w:r w:rsidR="008F4837"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лиц в целях изучения правил безопасного обращения с оружием и приобретения навыков безопасного обращения с оружием</w:t>
      </w:r>
      <w:r w:rsidRPr="00413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8F4837" w:rsidRPr="00413677" w:rsidRDefault="008F4837" w:rsidP="008F4837">
      <w:pPr>
        <w:pStyle w:val="af2"/>
        <w:jc w:val="both"/>
        <w:rPr>
          <w:rFonts w:ascii="Times New Roman" w:hAnsi="Times New Roman" w:cs="Times New Roman"/>
        </w:rPr>
      </w:pPr>
      <w:r w:rsidRPr="00413677">
        <w:rPr>
          <w:rFonts w:ascii="Times New Roman" w:hAnsi="Times New Roman" w:cs="Times New Roman"/>
        </w:rPr>
        <w:lastRenderedPageBreak/>
        <w:t xml:space="preserve">В результате освоения раздела </w:t>
      </w:r>
      <w:proofErr w:type="gramStart"/>
      <w:r w:rsidRPr="00413677">
        <w:rPr>
          <w:rFonts w:ascii="Times New Roman" w:hAnsi="Times New Roman" w:cs="Times New Roman"/>
        </w:rPr>
        <w:t>обучающи</w:t>
      </w:r>
      <w:r w:rsidRPr="00413677">
        <w:rPr>
          <w:rFonts w:ascii="Times New Roman" w:hAnsi="Times New Roman" w:cs="Times New Roman"/>
        </w:rPr>
        <w:t>й</w:t>
      </w:r>
      <w:r w:rsidRPr="00413677">
        <w:rPr>
          <w:rFonts w:ascii="Times New Roman" w:hAnsi="Times New Roman" w:cs="Times New Roman"/>
        </w:rPr>
        <w:t>ся</w:t>
      </w:r>
      <w:proofErr w:type="gramEnd"/>
      <w:r w:rsidRPr="00413677">
        <w:rPr>
          <w:rFonts w:ascii="Times New Roman" w:hAnsi="Times New Roman" w:cs="Times New Roman"/>
        </w:rPr>
        <w:t xml:space="preserve"> должен:</w:t>
      </w:r>
    </w:p>
    <w:p w:rsidR="008F4837" w:rsidRPr="00413677" w:rsidRDefault="008F4837" w:rsidP="008F4837">
      <w:pPr>
        <w:pStyle w:val="af2"/>
        <w:jc w:val="both"/>
        <w:rPr>
          <w:rFonts w:ascii="Times New Roman" w:hAnsi="Times New Roman" w:cs="Times New Roman"/>
          <w:b/>
        </w:rPr>
      </w:pPr>
      <w:r w:rsidRPr="00413677">
        <w:rPr>
          <w:rFonts w:ascii="Times New Roman" w:hAnsi="Times New Roman" w:cs="Times New Roman"/>
          <w:b/>
        </w:rPr>
        <w:t>знать:</w:t>
      </w:r>
    </w:p>
    <w:p w:rsidR="008F4837" w:rsidRPr="00413677" w:rsidRDefault="008F4837" w:rsidP="00413677">
      <w:pPr>
        <w:pStyle w:val="af2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3677">
        <w:rPr>
          <w:rFonts w:ascii="Times New Roman" w:hAnsi="Times New Roman" w:cs="Times New Roman"/>
        </w:rPr>
        <w:t>общее устройство, назначение, виды и т</w:t>
      </w:r>
      <w:r w:rsidRPr="00413677">
        <w:rPr>
          <w:rFonts w:ascii="Times New Roman" w:hAnsi="Times New Roman" w:cs="Times New Roman"/>
        </w:rPr>
        <w:t>и</w:t>
      </w:r>
      <w:r w:rsidRPr="00413677">
        <w:rPr>
          <w:rFonts w:ascii="Times New Roman" w:hAnsi="Times New Roman" w:cs="Times New Roman"/>
        </w:rPr>
        <w:t>пы гражданского огнестрельного оружия, гражданского огнестрельного оружия ограниче</w:t>
      </w:r>
      <w:r w:rsidRPr="00413677">
        <w:rPr>
          <w:rFonts w:ascii="Times New Roman" w:hAnsi="Times New Roman" w:cs="Times New Roman"/>
        </w:rPr>
        <w:t>н</w:t>
      </w:r>
      <w:r w:rsidRPr="00413677">
        <w:rPr>
          <w:rFonts w:ascii="Times New Roman" w:hAnsi="Times New Roman" w:cs="Times New Roman"/>
        </w:rPr>
        <w:t>ного поражения, газовых пистолетов, револ</w:t>
      </w:r>
      <w:r w:rsidRPr="00413677">
        <w:rPr>
          <w:rFonts w:ascii="Times New Roman" w:hAnsi="Times New Roman" w:cs="Times New Roman"/>
        </w:rPr>
        <w:t>ь</w:t>
      </w:r>
      <w:r w:rsidRPr="00413677">
        <w:rPr>
          <w:rFonts w:ascii="Times New Roman" w:hAnsi="Times New Roman" w:cs="Times New Roman"/>
        </w:rPr>
        <w:t>веров и охотничьего пневматического оружия, а также патронов к указанному оружию, инициирующих и воспламеняющих веществ и материалов (пороха, ка</w:t>
      </w:r>
      <w:r w:rsidRPr="00413677">
        <w:rPr>
          <w:rFonts w:ascii="Times New Roman" w:hAnsi="Times New Roman" w:cs="Times New Roman"/>
        </w:rPr>
        <w:t>п</w:t>
      </w:r>
      <w:r w:rsidRPr="00413677">
        <w:rPr>
          <w:rFonts w:ascii="Times New Roman" w:hAnsi="Times New Roman" w:cs="Times New Roman"/>
        </w:rPr>
        <w:t>сюлей);</w:t>
      </w:r>
    </w:p>
    <w:p w:rsidR="008F4837" w:rsidRPr="00413677" w:rsidRDefault="008F4837" w:rsidP="00413677">
      <w:pPr>
        <w:pStyle w:val="af2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3677">
        <w:rPr>
          <w:rFonts w:ascii="Times New Roman" w:hAnsi="Times New Roman" w:cs="Times New Roman"/>
        </w:rPr>
        <w:t>действия в период непосредственного применения оружия, в том числе в целях обеспеч</w:t>
      </w:r>
      <w:r w:rsidRPr="00413677">
        <w:rPr>
          <w:rFonts w:ascii="Times New Roman" w:hAnsi="Times New Roman" w:cs="Times New Roman"/>
        </w:rPr>
        <w:t>е</w:t>
      </w:r>
      <w:r w:rsidRPr="00413677">
        <w:rPr>
          <w:rFonts w:ascii="Times New Roman" w:hAnsi="Times New Roman" w:cs="Times New Roman"/>
        </w:rPr>
        <w:t>ния траектории выстрела, безопасного для третьих лиц;</w:t>
      </w:r>
    </w:p>
    <w:p w:rsidR="008F4837" w:rsidRPr="00413677" w:rsidRDefault="008F4837" w:rsidP="00413677">
      <w:pPr>
        <w:pStyle w:val="af2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3677">
        <w:rPr>
          <w:rFonts w:ascii="Times New Roman" w:hAnsi="Times New Roman" w:cs="Times New Roman"/>
        </w:rPr>
        <w:t xml:space="preserve">порядок заряжания и </w:t>
      </w:r>
      <w:proofErr w:type="spellStart"/>
      <w:r w:rsidRPr="00413677">
        <w:rPr>
          <w:rFonts w:ascii="Times New Roman" w:hAnsi="Times New Roman" w:cs="Times New Roman"/>
        </w:rPr>
        <w:t>разряжания</w:t>
      </w:r>
      <w:proofErr w:type="spellEnd"/>
      <w:r w:rsidRPr="00413677">
        <w:rPr>
          <w:rFonts w:ascii="Times New Roman" w:hAnsi="Times New Roman" w:cs="Times New Roman"/>
        </w:rPr>
        <w:t xml:space="preserve"> гражданского ор</w:t>
      </w:r>
      <w:r w:rsidRPr="00413677">
        <w:rPr>
          <w:rFonts w:ascii="Times New Roman" w:hAnsi="Times New Roman" w:cs="Times New Roman"/>
        </w:rPr>
        <w:t>у</w:t>
      </w:r>
      <w:r w:rsidRPr="00413677">
        <w:rPr>
          <w:rFonts w:ascii="Times New Roman" w:hAnsi="Times New Roman" w:cs="Times New Roman"/>
        </w:rPr>
        <w:t>жия;</w:t>
      </w:r>
    </w:p>
    <w:p w:rsidR="008F4837" w:rsidRPr="00413677" w:rsidRDefault="008F4837" w:rsidP="00413677">
      <w:pPr>
        <w:pStyle w:val="af2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3677">
        <w:rPr>
          <w:rFonts w:ascii="Times New Roman" w:hAnsi="Times New Roman" w:cs="Times New Roman"/>
        </w:rPr>
        <w:t>порядок неполной разборки и сборки гражданск</w:t>
      </w:r>
      <w:r w:rsidRPr="00413677">
        <w:rPr>
          <w:rFonts w:ascii="Times New Roman" w:hAnsi="Times New Roman" w:cs="Times New Roman"/>
        </w:rPr>
        <w:t>о</w:t>
      </w:r>
      <w:r w:rsidRPr="00413677">
        <w:rPr>
          <w:rFonts w:ascii="Times New Roman" w:hAnsi="Times New Roman" w:cs="Times New Roman"/>
        </w:rPr>
        <w:t>го оружия;</w:t>
      </w:r>
    </w:p>
    <w:p w:rsidR="008F4837" w:rsidRPr="00413677" w:rsidRDefault="008F4837" w:rsidP="00413677">
      <w:pPr>
        <w:pStyle w:val="af2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3677">
        <w:rPr>
          <w:rFonts w:ascii="Times New Roman" w:hAnsi="Times New Roman" w:cs="Times New Roman"/>
        </w:rPr>
        <w:t>особенности стрельбы из различных видов гражда</w:t>
      </w:r>
      <w:r w:rsidRPr="00413677">
        <w:rPr>
          <w:rFonts w:ascii="Times New Roman" w:hAnsi="Times New Roman" w:cs="Times New Roman"/>
        </w:rPr>
        <w:t>н</w:t>
      </w:r>
      <w:r w:rsidRPr="00413677">
        <w:rPr>
          <w:rFonts w:ascii="Times New Roman" w:hAnsi="Times New Roman" w:cs="Times New Roman"/>
        </w:rPr>
        <w:t>ского оружия;</w:t>
      </w:r>
    </w:p>
    <w:p w:rsidR="008F4837" w:rsidRPr="00413677" w:rsidRDefault="008F4837" w:rsidP="008F4837">
      <w:pPr>
        <w:pStyle w:val="af2"/>
        <w:jc w:val="both"/>
        <w:rPr>
          <w:rFonts w:ascii="Times New Roman" w:hAnsi="Times New Roman" w:cs="Times New Roman"/>
          <w:b/>
        </w:rPr>
      </w:pPr>
      <w:r w:rsidRPr="00413677">
        <w:rPr>
          <w:rFonts w:ascii="Times New Roman" w:hAnsi="Times New Roman" w:cs="Times New Roman"/>
          <w:b/>
        </w:rPr>
        <w:t>уметь:</w:t>
      </w:r>
    </w:p>
    <w:p w:rsidR="008F4837" w:rsidRPr="00413677" w:rsidRDefault="008F4837" w:rsidP="00413677">
      <w:pPr>
        <w:pStyle w:val="af2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413677">
        <w:rPr>
          <w:rFonts w:ascii="Times New Roman" w:hAnsi="Times New Roman" w:cs="Times New Roman"/>
        </w:rPr>
        <w:t>устранять задержки при стрельбе из гражда</w:t>
      </w:r>
      <w:r w:rsidRPr="00413677">
        <w:rPr>
          <w:rFonts w:ascii="Times New Roman" w:hAnsi="Times New Roman" w:cs="Times New Roman"/>
        </w:rPr>
        <w:t>н</w:t>
      </w:r>
      <w:r w:rsidRPr="00413677">
        <w:rPr>
          <w:rFonts w:ascii="Times New Roman" w:hAnsi="Times New Roman" w:cs="Times New Roman"/>
        </w:rPr>
        <w:t>ского оружия;</w:t>
      </w:r>
    </w:p>
    <w:p w:rsidR="008F4837" w:rsidRPr="00413677" w:rsidRDefault="008F4837" w:rsidP="00413677">
      <w:pPr>
        <w:pStyle w:val="af2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413677">
        <w:rPr>
          <w:rFonts w:ascii="Times New Roman" w:hAnsi="Times New Roman" w:cs="Times New Roman"/>
        </w:rPr>
        <w:t>осуществлять прицеливание из оружия и производс</w:t>
      </w:r>
      <w:r w:rsidRPr="00413677">
        <w:rPr>
          <w:rFonts w:ascii="Times New Roman" w:hAnsi="Times New Roman" w:cs="Times New Roman"/>
        </w:rPr>
        <w:t>т</w:t>
      </w:r>
      <w:r w:rsidRPr="00413677">
        <w:rPr>
          <w:rFonts w:ascii="Times New Roman" w:hAnsi="Times New Roman" w:cs="Times New Roman"/>
        </w:rPr>
        <w:t>во выстрела из него;</w:t>
      </w:r>
    </w:p>
    <w:p w:rsidR="008F4837" w:rsidRPr="00413677" w:rsidRDefault="008F4837" w:rsidP="008F4837">
      <w:pPr>
        <w:pStyle w:val="af2"/>
        <w:jc w:val="both"/>
        <w:rPr>
          <w:rFonts w:ascii="Times New Roman" w:hAnsi="Times New Roman" w:cs="Times New Roman"/>
        </w:rPr>
      </w:pPr>
      <w:r w:rsidRPr="00413677">
        <w:rPr>
          <w:rFonts w:ascii="Times New Roman" w:hAnsi="Times New Roman" w:cs="Times New Roman"/>
          <w:b/>
        </w:rPr>
        <w:t>владеть</w:t>
      </w:r>
      <w:r w:rsidRPr="00413677">
        <w:rPr>
          <w:rFonts w:ascii="Times New Roman" w:hAnsi="Times New Roman" w:cs="Times New Roman"/>
        </w:rPr>
        <w:t>:</w:t>
      </w:r>
    </w:p>
    <w:p w:rsidR="008F4837" w:rsidRPr="00413677" w:rsidRDefault="008F4837" w:rsidP="00413677">
      <w:pPr>
        <w:pStyle w:val="af2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413677">
        <w:rPr>
          <w:rFonts w:ascii="Times New Roman" w:hAnsi="Times New Roman" w:cs="Times New Roman"/>
        </w:rPr>
        <w:t>навыками безопасного обращения с оруж</w:t>
      </w:r>
      <w:r w:rsidRPr="00413677">
        <w:rPr>
          <w:rFonts w:ascii="Times New Roman" w:hAnsi="Times New Roman" w:cs="Times New Roman"/>
        </w:rPr>
        <w:t>и</w:t>
      </w:r>
      <w:r w:rsidRPr="00413677">
        <w:rPr>
          <w:rFonts w:ascii="Times New Roman" w:hAnsi="Times New Roman" w:cs="Times New Roman"/>
        </w:rPr>
        <w:t>ем, в том числе при его ношении, хранении, применении, использовании и транспортиров</w:t>
      </w:r>
      <w:r w:rsidRPr="00413677">
        <w:rPr>
          <w:rFonts w:ascii="Times New Roman" w:hAnsi="Times New Roman" w:cs="Times New Roman"/>
        </w:rPr>
        <w:t>а</w:t>
      </w:r>
      <w:r w:rsidRPr="00413677">
        <w:rPr>
          <w:rFonts w:ascii="Times New Roman" w:hAnsi="Times New Roman" w:cs="Times New Roman"/>
        </w:rPr>
        <w:t>нии;</w:t>
      </w:r>
    </w:p>
    <w:p w:rsidR="007C5611" w:rsidRPr="00413677" w:rsidRDefault="008F4837" w:rsidP="007C5611">
      <w:pPr>
        <w:pStyle w:val="a7"/>
        <w:numPr>
          <w:ilvl w:val="0"/>
          <w:numId w:val="40"/>
        </w:num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13677">
        <w:rPr>
          <w:sz w:val="24"/>
          <w:szCs w:val="24"/>
        </w:rPr>
        <w:t>навыками безопасного самостоятельного  сн</w:t>
      </w:r>
      <w:r w:rsidRPr="00413677">
        <w:rPr>
          <w:sz w:val="24"/>
          <w:szCs w:val="24"/>
        </w:rPr>
        <w:t>а</w:t>
      </w:r>
      <w:r w:rsidRPr="00413677">
        <w:rPr>
          <w:sz w:val="24"/>
          <w:szCs w:val="24"/>
        </w:rPr>
        <w:t>ряжения патронов к гражданскому огнестрельному длинноствольному ор</w:t>
      </w:r>
      <w:r w:rsidRPr="00413677">
        <w:rPr>
          <w:sz w:val="24"/>
          <w:szCs w:val="24"/>
        </w:rPr>
        <w:t>у</w:t>
      </w:r>
      <w:r w:rsidRPr="00413677">
        <w:rPr>
          <w:sz w:val="24"/>
          <w:szCs w:val="24"/>
        </w:rPr>
        <w:t>жию</w:t>
      </w:r>
      <w:r w:rsidR="00413677" w:rsidRPr="00413677">
        <w:rPr>
          <w:sz w:val="24"/>
          <w:szCs w:val="24"/>
        </w:rPr>
        <w:t>.</w:t>
      </w:r>
    </w:p>
    <w:p w:rsidR="00413677" w:rsidRPr="00413677" w:rsidRDefault="00413677" w:rsidP="00413677">
      <w:pPr>
        <w:pStyle w:val="a7"/>
        <w:shd w:val="clear" w:color="auto" w:fill="FFFFFF"/>
        <w:ind w:left="142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p w:rsidR="00E4461B" w:rsidRPr="00413677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6" w:type="dxa"/>
        <w:tblInd w:w="-176" w:type="dxa"/>
        <w:tblLayout w:type="fixed"/>
        <w:tblLook w:val="0000"/>
      </w:tblPr>
      <w:tblGrid>
        <w:gridCol w:w="568"/>
        <w:gridCol w:w="3817"/>
        <w:gridCol w:w="992"/>
        <w:gridCol w:w="1134"/>
        <w:gridCol w:w="1701"/>
        <w:gridCol w:w="1674"/>
      </w:tblGrid>
      <w:tr w:rsidR="008F4837" w:rsidRPr="00413677" w:rsidTr="00192C5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разделов и учебных курсов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41367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освоения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37" w:rsidRPr="00413677" w:rsidTr="00192C54">
        <w:trPr>
          <w:trHeight w:val="27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37" w:rsidRPr="00413677" w:rsidTr="00192C54">
        <w:trPr>
          <w:trHeight w:val="27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37" w:rsidRPr="00413677" w:rsidTr="00192C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3677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Промежуточная аттестация </w:t>
            </w:r>
          </w:p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 форме устного или письменн</w:t>
            </w:r>
            <w:r w:rsidRPr="004136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136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 зачета)</w:t>
            </w:r>
          </w:p>
        </w:tc>
      </w:tr>
      <w:tr w:rsidR="008F4837" w:rsidRPr="00413677" w:rsidTr="00192C54"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Учебный курс «Основы безопа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ного обращения с оружием»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37" w:rsidRPr="00413677" w:rsidTr="00192C5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Учебный курс «Меры безопасности при обращении с оружием»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37" w:rsidRPr="00413677" w:rsidTr="00192C54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Учебный курс «Тактические осн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вы применения оружия»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37" w:rsidRPr="00413677" w:rsidTr="00192C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Учебный курс «Практикум по стрельбе из гражданского ор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жия»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37" w:rsidRPr="00413677" w:rsidTr="00192C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Промежуточная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837" w:rsidRPr="00413677" w:rsidRDefault="008F4837" w:rsidP="00192C54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837" w:rsidRPr="00413677" w:rsidRDefault="008F4837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413677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9C2D2A" w:rsidRPr="00413677" w:rsidRDefault="008F4837" w:rsidP="008F4837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413677">
        <w:rPr>
          <w:sz w:val="24"/>
          <w:szCs w:val="24"/>
        </w:rPr>
        <w:t>Учебный курс «Основы безопа</w:t>
      </w:r>
      <w:r w:rsidRPr="00413677">
        <w:rPr>
          <w:sz w:val="24"/>
          <w:szCs w:val="24"/>
        </w:rPr>
        <w:t>с</w:t>
      </w:r>
      <w:r w:rsidRPr="00413677">
        <w:rPr>
          <w:sz w:val="24"/>
          <w:szCs w:val="24"/>
        </w:rPr>
        <w:t>ного обращения с оружием»</w:t>
      </w:r>
    </w:p>
    <w:p w:rsidR="008F4837" w:rsidRPr="00413677" w:rsidRDefault="008F4837" w:rsidP="008F4837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13677">
        <w:rPr>
          <w:color w:val="auto"/>
        </w:rPr>
        <w:t>Общее устройство, назначение, виды и типы гражданского оружия, подлежащие изучению, а также патронов к указанному оружию, инициирующих и воспламеняющих веществ и материалов (пороха, капсюлей)</w:t>
      </w:r>
      <w:proofErr w:type="gramStart"/>
      <w:r w:rsidRPr="00413677">
        <w:rPr>
          <w:color w:val="auto"/>
        </w:rPr>
        <w:t xml:space="preserve"> .</w:t>
      </w:r>
      <w:proofErr w:type="gramEnd"/>
    </w:p>
    <w:p w:rsidR="009607D9" w:rsidRPr="00413677" w:rsidRDefault="008F4837" w:rsidP="008F4837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13677">
        <w:rPr>
          <w:sz w:val="24"/>
          <w:szCs w:val="24"/>
        </w:rPr>
        <w:t>Прицеливание и производство выстрела, стрельба из различных видов гражданского оружия.</w:t>
      </w:r>
    </w:p>
    <w:p w:rsidR="008F4837" w:rsidRPr="00413677" w:rsidRDefault="008F4837" w:rsidP="008F4837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13677">
        <w:rPr>
          <w:sz w:val="24"/>
          <w:szCs w:val="24"/>
        </w:rPr>
        <w:t>Учебный курс «Меры безопасности при обращении с оружием»</w:t>
      </w:r>
    </w:p>
    <w:p w:rsidR="008F4837" w:rsidRPr="00413677" w:rsidRDefault="008F4837" w:rsidP="008F4837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 w:rsidRPr="00413677">
        <w:rPr>
          <w:sz w:val="24"/>
          <w:szCs w:val="24"/>
        </w:rPr>
        <w:t>Действия по командам инструктора (руководителя стрельбы) на стрелк</w:t>
      </w:r>
      <w:r w:rsidRPr="00413677">
        <w:rPr>
          <w:sz w:val="24"/>
          <w:szCs w:val="24"/>
        </w:rPr>
        <w:t>о</w:t>
      </w:r>
      <w:r w:rsidRPr="00413677">
        <w:rPr>
          <w:sz w:val="24"/>
          <w:szCs w:val="24"/>
        </w:rPr>
        <w:t>вых объектах</w:t>
      </w:r>
    </w:p>
    <w:p w:rsidR="008F4837" w:rsidRPr="00413677" w:rsidRDefault="008F4837" w:rsidP="008F4837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 w:rsidRPr="00413677">
        <w:rPr>
          <w:sz w:val="24"/>
          <w:szCs w:val="24"/>
        </w:rPr>
        <w:t>Правила поведения с оружием, устр</w:t>
      </w:r>
      <w:r w:rsidRPr="00413677">
        <w:rPr>
          <w:sz w:val="24"/>
          <w:szCs w:val="24"/>
        </w:rPr>
        <w:t>а</w:t>
      </w:r>
      <w:r w:rsidRPr="00413677">
        <w:rPr>
          <w:sz w:val="24"/>
          <w:szCs w:val="24"/>
        </w:rPr>
        <w:t>нение задержек при стрельбе</w:t>
      </w:r>
    </w:p>
    <w:p w:rsidR="008F4837" w:rsidRPr="00413677" w:rsidRDefault="008F4837" w:rsidP="008F4837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13677">
        <w:rPr>
          <w:sz w:val="24"/>
          <w:szCs w:val="24"/>
        </w:rPr>
        <w:lastRenderedPageBreak/>
        <w:t>Навыки безопасного обращения с оружием</w:t>
      </w:r>
    </w:p>
    <w:p w:rsidR="008F4837" w:rsidRPr="00413677" w:rsidRDefault="008F4837" w:rsidP="008F4837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13677">
        <w:rPr>
          <w:sz w:val="24"/>
          <w:szCs w:val="24"/>
        </w:rPr>
        <w:t>Учебный курс «Тактические осн</w:t>
      </w:r>
      <w:r w:rsidRPr="00413677">
        <w:rPr>
          <w:sz w:val="24"/>
          <w:szCs w:val="24"/>
        </w:rPr>
        <w:t>о</w:t>
      </w:r>
      <w:r w:rsidRPr="00413677">
        <w:rPr>
          <w:sz w:val="24"/>
          <w:szCs w:val="24"/>
        </w:rPr>
        <w:t>вы применения оружия»</w:t>
      </w:r>
    </w:p>
    <w:p w:rsidR="008F4837" w:rsidRPr="00413677" w:rsidRDefault="008F4837" w:rsidP="008F4837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Общая тактика действий обороняющегося в период, предшествующий  применению ор</w:t>
      </w:r>
      <w:r w:rsidRPr="00413677">
        <w:rPr>
          <w:rFonts w:ascii="Times New Roman" w:hAnsi="Times New Roman" w:cs="Times New Roman"/>
          <w:sz w:val="24"/>
          <w:szCs w:val="24"/>
        </w:rPr>
        <w:t>у</w:t>
      </w:r>
      <w:r w:rsidRPr="00413677">
        <w:rPr>
          <w:rFonts w:ascii="Times New Roman" w:hAnsi="Times New Roman" w:cs="Times New Roman"/>
          <w:sz w:val="24"/>
          <w:szCs w:val="24"/>
        </w:rPr>
        <w:t>жия.</w:t>
      </w:r>
    </w:p>
    <w:p w:rsidR="008F4837" w:rsidRPr="00413677" w:rsidRDefault="008F4837" w:rsidP="008F4837">
      <w:pPr>
        <w:pStyle w:val="a7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sz w:val="24"/>
          <w:szCs w:val="24"/>
          <w:lang w:eastAsia="ru-RU"/>
        </w:rPr>
      </w:pPr>
      <w:r w:rsidRPr="00413677">
        <w:rPr>
          <w:sz w:val="24"/>
          <w:szCs w:val="24"/>
        </w:rPr>
        <w:t>Тактические действия обороняющегося в период непосредственного прим</w:t>
      </w:r>
      <w:r w:rsidRPr="00413677">
        <w:rPr>
          <w:sz w:val="24"/>
          <w:szCs w:val="24"/>
        </w:rPr>
        <w:t>е</w:t>
      </w:r>
      <w:r w:rsidRPr="00413677">
        <w:rPr>
          <w:sz w:val="24"/>
          <w:szCs w:val="24"/>
        </w:rPr>
        <w:t>нения оружия</w:t>
      </w:r>
    </w:p>
    <w:p w:rsidR="008F4837" w:rsidRPr="00413677" w:rsidRDefault="008F4837" w:rsidP="008F4837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13677">
        <w:rPr>
          <w:sz w:val="24"/>
          <w:szCs w:val="24"/>
        </w:rPr>
        <w:t>Учебный курс «Практикум по стрельбе из гражданского ор</w:t>
      </w:r>
      <w:r w:rsidRPr="00413677">
        <w:rPr>
          <w:sz w:val="24"/>
          <w:szCs w:val="24"/>
        </w:rPr>
        <w:t>у</w:t>
      </w:r>
      <w:r w:rsidRPr="00413677">
        <w:rPr>
          <w:sz w:val="24"/>
          <w:szCs w:val="24"/>
        </w:rPr>
        <w:t>жия»</w:t>
      </w:r>
    </w:p>
    <w:p w:rsidR="008F4837" w:rsidRPr="00413677" w:rsidRDefault="008F4837" w:rsidP="008F4837">
      <w:pPr>
        <w:pStyle w:val="a7"/>
        <w:numPr>
          <w:ilvl w:val="0"/>
          <w:numId w:val="36"/>
        </w:numPr>
        <w:ind w:left="1134"/>
        <w:jc w:val="both"/>
        <w:rPr>
          <w:sz w:val="24"/>
          <w:szCs w:val="24"/>
        </w:rPr>
      </w:pPr>
      <w:r w:rsidRPr="00413677">
        <w:rPr>
          <w:sz w:val="24"/>
          <w:szCs w:val="24"/>
        </w:rPr>
        <w:t>Упражнение № 1. «Базовое» (моделирование базовых действий по применению оружия с соблюдением правил выполнения упражн</w:t>
      </w:r>
      <w:r w:rsidRPr="00413677">
        <w:rPr>
          <w:sz w:val="24"/>
          <w:szCs w:val="24"/>
        </w:rPr>
        <w:t>е</w:t>
      </w:r>
      <w:r w:rsidRPr="00413677">
        <w:rPr>
          <w:sz w:val="24"/>
          <w:szCs w:val="24"/>
        </w:rPr>
        <w:t>ния)</w:t>
      </w:r>
    </w:p>
    <w:p w:rsidR="008F4837" w:rsidRPr="00413677" w:rsidRDefault="008F4837" w:rsidP="008F4837">
      <w:pPr>
        <w:pStyle w:val="ConsPlusNormal"/>
        <w:widowControl/>
        <w:numPr>
          <w:ilvl w:val="0"/>
          <w:numId w:val="3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Упражнение № 2. «Гражданское короткоствольное оружие» (производство пробного выстрела; поражение мишени с заданного расстояния с соблюдением правил выполнения упражнения)</w:t>
      </w:r>
    </w:p>
    <w:p w:rsidR="008F4837" w:rsidRPr="00413677" w:rsidRDefault="008F4837" w:rsidP="008F4837">
      <w:pPr>
        <w:pStyle w:val="a7"/>
        <w:numPr>
          <w:ilvl w:val="0"/>
          <w:numId w:val="36"/>
        </w:numPr>
        <w:autoSpaceDE w:val="0"/>
        <w:autoSpaceDN w:val="0"/>
        <w:adjustRightInd w:val="0"/>
        <w:ind w:left="1134"/>
        <w:jc w:val="both"/>
        <w:rPr>
          <w:sz w:val="24"/>
          <w:szCs w:val="24"/>
          <w:lang w:eastAsia="ru-RU"/>
        </w:rPr>
      </w:pPr>
      <w:r w:rsidRPr="00413677">
        <w:rPr>
          <w:sz w:val="24"/>
          <w:szCs w:val="24"/>
        </w:rPr>
        <w:t>Упражнение № 3. «Гражданское огнестрел</w:t>
      </w:r>
      <w:r w:rsidRPr="00413677">
        <w:rPr>
          <w:sz w:val="24"/>
          <w:szCs w:val="24"/>
        </w:rPr>
        <w:t>ь</w:t>
      </w:r>
      <w:r w:rsidRPr="00413677">
        <w:rPr>
          <w:sz w:val="24"/>
          <w:szCs w:val="24"/>
        </w:rPr>
        <w:t>ное длинноствольное оружие»  (производство пробного выстрела; поражение мишени с з</w:t>
      </w:r>
      <w:r w:rsidRPr="00413677">
        <w:rPr>
          <w:sz w:val="24"/>
          <w:szCs w:val="24"/>
        </w:rPr>
        <w:t>а</w:t>
      </w:r>
      <w:r w:rsidRPr="00413677">
        <w:rPr>
          <w:sz w:val="24"/>
          <w:szCs w:val="24"/>
        </w:rPr>
        <w:t>данного расстояния с соблюдением правил выполнения упражнения)</w:t>
      </w:r>
    </w:p>
    <w:p w:rsidR="008F4837" w:rsidRPr="00413677" w:rsidRDefault="008F4837" w:rsidP="008F48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677" w:rsidRPr="00413677" w:rsidRDefault="00413677" w:rsidP="0041367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 xml:space="preserve">Освоение Программы завершается итоговой аттестацией. Итоговая аттестация направлена на оценку качества освоения </w:t>
      </w:r>
      <w:proofErr w:type="gramStart"/>
      <w:r w:rsidRPr="004136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3677">
        <w:rPr>
          <w:rFonts w:ascii="Times New Roman" w:hAnsi="Times New Roman" w:cs="Times New Roman"/>
          <w:sz w:val="24"/>
          <w:szCs w:val="24"/>
        </w:rPr>
        <w:t xml:space="preserve"> Пр</w:t>
      </w:r>
      <w:r w:rsidRPr="00413677">
        <w:rPr>
          <w:rFonts w:ascii="Times New Roman" w:hAnsi="Times New Roman" w:cs="Times New Roman"/>
          <w:sz w:val="24"/>
          <w:szCs w:val="24"/>
        </w:rPr>
        <w:t>о</w:t>
      </w:r>
      <w:r w:rsidRPr="00413677">
        <w:rPr>
          <w:rFonts w:ascii="Times New Roman" w:hAnsi="Times New Roman" w:cs="Times New Roman"/>
          <w:sz w:val="24"/>
          <w:szCs w:val="24"/>
        </w:rPr>
        <w:t>граммы.</w:t>
      </w:r>
    </w:p>
    <w:p w:rsidR="00413677" w:rsidRPr="00413677" w:rsidRDefault="00413677" w:rsidP="0041367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Итоговая аттестация включает в себя:</w:t>
      </w:r>
    </w:p>
    <w:p w:rsidR="00413677" w:rsidRPr="00413677" w:rsidRDefault="00413677" w:rsidP="0041367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теоретические вопросы, направленные на определение у обучающегося уровня знаний правил безопасного обращения с оружием;</w:t>
      </w:r>
    </w:p>
    <w:p w:rsidR="00413677" w:rsidRPr="00413677" w:rsidRDefault="00413677" w:rsidP="0041367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практическую часть, направленную на определение у обучающегося уровня владения навыками безопасного обращения с оружием при выполнении практических упражн</w:t>
      </w:r>
      <w:r w:rsidRPr="00413677">
        <w:rPr>
          <w:rFonts w:ascii="Times New Roman" w:hAnsi="Times New Roman" w:cs="Times New Roman"/>
          <w:sz w:val="24"/>
          <w:szCs w:val="24"/>
        </w:rPr>
        <w:t>е</w:t>
      </w:r>
      <w:r w:rsidRPr="00413677">
        <w:rPr>
          <w:rFonts w:ascii="Times New Roman" w:hAnsi="Times New Roman" w:cs="Times New Roman"/>
          <w:sz w:val="24"/>
          <w:szCs w:val="24"/>
        </w:rPr>
        <w:t>ний.</w:t>
      </w:r>
    </w:p>
    <w:p w:rsidR="00413677" w:rsidRPr="00413677" w:rsidRDefault="00413677" w:rsidP="00413677">
      <w:pPr>
        <w:pStyle w:val="22"/>
        <w:ind w:firstLine="709"/>
        <w:rPr>
          <w:sz w:val="24"/>
          <w:szCs w:val="24"/>
        </w:rPr>
      </w:pPr>
      <w:r w:rsidRPr="00413677">
        <w:rPr>
          <w:sz w:val="24"/>
          <w:szCs w:val="24"/>
        </w:rPr>
        <w:t>Теоретическая часть проводится в форме тестирования с использован</w:t>
      </w:r>
      <w:r w:rsidRPr="00413677">
        <w:rPr>
          <w:sz w:val="24"/>
          <w:szCs w:val="24"/>
        </w:rPr>
        <w:t>и</w:t>
      </w:r>
      <w:r w:rsidRPr="00413677">
        <w:rPr>
          <w:sz w:val="24"/>
          <w:szCs w:val="24"/>
        </w:rPr>
        <w:t xml:space="preserve">ем экзаменационных билетов (карточек опроса), разработанных на основе данной Программы, и утвержденных руководителем организации. </w:t>
      </w:r>
    </w:p>
    <w:p w:rsidR="00413677" w:rsidRPr="00413677" w:rsidRDefault="00413677" w:rsidP="00413677">
      <w:pPr>
        <w:pStyle w:val="22"/>
        <w:ind w:firstLine="709"/>
        <w:rPr>
          <w:sz w:val="24"/>
          <w:szCs w:val="24"/>
        </w:rPr>
      </w:pPr>
      <w:r w:rsidRPr="00413677">
        <w:rPr>
          <w:sz w:val="24"/>
          <w:szCs w:val="24"/>
          <w:lang w:eastAsia="ru-RU"/>
        </w:rPr>
        <w:t>Время выполнения теоретической части – не более 15 минут.</w:t>
      </w:r>
    </w:p>
    <w:p w:rsidR="00413677" w:rsidRPr="00413677" w:rsidRDefault="00413677" w:rsidP="00413677">
      <w:pPr>
        <w:pStyle w:val="22"/>
        <w:ind w:firstLine="709"/>
        <w:rPr>
          <w:sz w:val="24"/>
          <w:szCs w:val="24"/>
        </w:rPr>
      </w:pPr>
      <w:r w:rsidRPr="00413677">
        <w:rPr>
          <w:sz w:val="24"/>
          <w:szCs w:val="24"/>
        </w:rPr>
        <w:t xml:space="preserve">При наличии двух и более ошибочных ответов </w:t>
      </w:r>
      <w:proofErr w:type="gramStart"/>
      <w:r w:rsidRPr="00413677">
        <w:rPr>
          <w:sz w:val="24"/>
          <w:szCs w:val="24"/>
        </w:rPr>
        <w:t>проверяемому</w:t>
      </w:r>
      <w:proofErr w:type="gramEnd"/>
      <w:r w:rsidRPr="00413677">
        <w:rPr>
          <w:sz w:val="24"/>
          <w:szCs w:val="24"/>
        </w:rPr>
        <w:t xml:space="preserve"> выставл</w:t>
      </w:r>
      <w:r w:rsidRPr="00413677">
        <w:rPr>
          <w:sz w:val="24"/>
          <w:szCs w:val="24"/>
        </w:rPr>
        <w:t>я</w:t>
      </w:r>
      <w:r w:rsidRPr="00413677">
        <w:rPr>
          <w:sz w:val="24"/>
          <w:szCs w:val="24"/>
        </w:rPr>
        <w:t>ется неудовлетворительная оценка, и к практической части комплексного э</w:t>
      </w:r>
      <w:r w:rsidRPr="00413677">
        <w:rPr>
          <w:sz w:val="24"/>
          <w:szCs w:val="24"/>
        </w:rPr>
        <w:t>к</w:t>
      </w:r>
      <w:r w:rsidRPr="00413677">
        <w:rPr>
          <w:sz w:val="24"/>
          <w:szCs w:val="24"/>
        </w:rPr>
        <w:t xml:space="preserve">замена гражданин не допускается. </w:t>
      </w:r>
    </w:p>
    <w:p w:rsidR="00413677" w:rsidRPr="00413677" w:rsidRDefault="00413677" w:rsidP="004136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Лица, успешно прошедшие теоретическую часть проверки, допускаются к практической части проверки после прохождения инструктажа по мерам безопасности при обращении с оружием.</w:t>
      </w:r>
    </w:p>
    <w:p w:rsidR="00413677" w:rsidRPr="00413677" w:rsidRDefault="00413677" w:rsidP="00413677">
      <w:pPr>
        <w:pStyle w:val="22"/>
        <w:ind w:firstLine="709"/>
        <w:rPr>
          <w:sz w:val="24"/>
          <w:szCs w:val="24"/>
        </w:rPr>
      </w:pPr>
      <w:r w:rsidRPr="00413677">
        <w:rPr>
          <w:sz w:val="24"/>
          <w:szCs w:val="24"/>
        </w:rPr>
        <w:t>Практическая часть итоговой аттестации включает в себя выполнение практических упражнений, последовательно с 1-го по 3-е. В случае если проверяемый не выполнил одно из практических упражнений, то он считается не прошедшим практическую часть итоговой а</w:t>
      </w:r>
      <w:r w:rsidRPr="00413677">
        <w:rPr>
          <w:sz w:val="24"/>
          <w:szCs w:val="24"/>
        </w:rPr>
        <w:t>т</w:t>
      </w:r>
      <w:r w:rsidRPr="00413677">
        <w:rPr>
          <w:sz w:val="24"/>
          <w:szCs w:val="24"/>
        </w:rPr>
        <w:t>тестации.</w:t>
      </w:r>
    </w:p>
    <w:p w:rsidR="00413677" w:rsidRPr="00413677" w:rsidRDefault="00413677" w:rsidP="00413677">
      <w:pPr>
        <w:pStyle w:val="22"/>
        <w:ind w:firstLine="709"/>
        <w:rPr>
          <w:sz w:val="24"/>
          <w:szCs w:val="24"/>
        </w:rPr>
      </w:pPr>
      <w:r w:rsidRPr="00413677">
        <w:rPr>
          <w:sz w:val="24"/>
          <w:szCs w:val="24"/>
        </w:rPr>
        <w:t>Лица, успешно освоившим Программу и прошедшим итоговую аттест</w:t>
      </w:r>
      <w:r w:rsidRPr="00413677">
        <w:rPr>
          <w:sz w:val="24"/>
          <w:szCs w:val="24"/>
        </w:rPr>
        <w:t>а</w:t>
      </w:r>
      <w:r w:rsidRPr="00413677">
        <w:rPr>
          <w:sz w:val="24"/>
          <w:szCs w:val="24"/>
        </w:rPr>
        <w:t>цию получают свидетельство о прохождении подготовки, заверенное печ</w:t>
      </w:r>
      <w:r w:rsidRPr="00413677">
        <w:rPr>
          <w:sz w:val="24"/>
          <w:szCs w:val="24"/>
        </w:rPr>
        <w:t>а</w:t>
      </w:r>
      <w:r w:rsidRPr="00413677">
        <w:rPr>
          <w:sz w:val="24"/>
          <w:szCs w:val="24"/>
        </w:rPr>
        <w:t>тью организации.</w:t>
      </w:r>
    </w:p>
    <w:p w:rsidR="00413677" w:rsidRPr="00413677" w:rsidRDefault="00413677" w:rsidP="00413677">
      <w:pPr>
        <w:pStyle w:val="22"/>
        <w:ind w:firstLine="709"/>
        <w:rPr>
          <w:sz w:val="24"/>
          <w:szCs w:val="24"/>
        </w:rPr>
      </w:pPr>
      <w:r w:rsidRPr="00413677">
        <w:rPr>
          <w:sz w:val="24"/>
          <w:szCs w:val="24"/>
        </w:rPr>
        <w:t>Для лиц, завершающих подготовку в организации по Программе итог</w:t>
      </w:r>
      <w:r w:rsidRPr="00413677">
        <w:rPr>
          <w:sz w:val="24"/>
          <w:szCs w:val="24"/>
        </w:rPr>
        <w:t>о</w:t>
      </w:r>
      <w:r w:rsidRPr="00413677">
        <w:rPr>
          <w:sz w:val="24"/>
          <w:szCs w:val="24"/>
        </w:rPr>
        <w:t>вая аттестация совмещается с прохождением проверки знания правил без</w:t>
      </w:r>
      <w:r w:rsidRPr="00413677">
        <w:rPr>
          <w:sz w:val="24"/>
          <w:szCs w:val="24"/>
        </w:rPr>
        <w:t>о</w:t>
      </w:r>
      <w:r w:rsidRPr="00413677">
        <w:rPr>
          <w:sz w:val="24"/>
          <w:szCs w:val="24"/>
        </w:rPr>
        <w:t>пасного обращения с оружием и наличия навыков безопасного обращения с оружием. Названным лицам одновременно со свидетельс</w:t>
      </w:r>
      <w:r w:rsidRPr="00413677">
        <w:rPr>
          <w:sz w:val="24"/>
          <w:szCs w:val="24"/>
        </w:rPr>
        <w:t>т</w:t>
      </w:r>
      <w:r w:rsidRPr="00413677">
        <w:rPr>
          <w:sz w:val="24"/>
          <w:szCs w:val="24"/>
        </w:rPr>
        <w:t>вом о подготовке выдается Акт прохождения проверки установленной формы, заверенный п</w:t>
      </w:r>
      <w:r w:rsidRPr="00413677">
        <w:rPr>
          <w:sz w:val="24"/>
          <w:szCs w:val="24"/>
        </w:rPr>
        <w:t>е</w:t>
      </w:r>
      <w:r w:rsidRPr="00413677">
        <w:rPr>
          <w:sz w:val="24"/>
          <w:szCs w:val="24"/>
        </w:rPr>
        <w:t xml:space="preserve">чатью </w:t>
      </w:r>
      <w:r w:rsidRPr="00413677">
        <w:rPr>
          <w:sz w:val="24"/>
          <w:szCs w:val="24"/>
          <w:lang w:eastAsia="ru-RU"/>
        </w:rPr>
        <w:t>УЦ БРООГО «ВФСО «ДИНАМО»</w:t>
      </w:r>
      <w:r w:rsidRPr="00413677">
        <w:rPr>
          <w:sz w:val="24"/>
          <w:szCs w:val="24"/>
        </w:rPr>
        <w:t>.</w:t>
      </w:r>
    </w:p>
    <w:p w:rsidR="009C2D2A" w:rsidRPr="00413677" w:rsidRDefault="009C2D2A" w:rsidP="004136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C2D2A" w:rsidRPr="00413677" w:rsidSect="004136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78" w:rsidRDefault="00195378" w:rsidP="009C2D2A">
      <w:pPr>
        <w:spacing w:after="0" w:line="240" w:lineRule="auto"/>
      </w:pPr>
      <w:r>
        <w:separator/>
      </w:r>
    </w:p>
  </w:endnote>
  <w:endnote w:type="continuationSeparator" w:id="0">
    <w:p w:rsidR="00195378" w:rsidRDefault="00195378" w:rsidP="009C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78" w:rsidRDefault="00195378" w:rsidP="009C2D2A">
      <w:pPr>
        <w:spacing w:after="0" w:line="240" w:lineRule="auto"/>
      </w:pPr>
      <w:r>
        <w:separator/>
      </w:r>
    </w:p>
  </w:footnote>
  <w:footnote w:type="continuationSeparator" w:id="0">
    <w:p w:rsidR="00195378" w:rsidRDefault="00195378" w:rsidP="009C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C211F"/>
    <w:multiLevelType w:val="hybridMultilevel"/>
    <w:tmpl w:val="96D6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9E0"/>
    <w:multiLevelType w:val="hybridMultilevel"/>
    <w:tmpl w:val="A404A58E"/>
    <w:lvl w:ilvl="0" w:tplc="35C64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BE22BE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0FBC"/>
    <w:multiLevelType w:val="hybridMultilevel"/>
    <w:tmpl w:val="B1DE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C39F8"/>
    <w:multiLevelType w:val="hybridMultilevel"/>
    <w:tmpl w:val="830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B231D"/>
    <w:multiLevelType w:val="hybridMultilevel"/>
    <w:tmpl w:val="A030E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A1D4C"/>
    <w:multiLevelType w:val="hybridMultilevel"/>
    <w:tmpl w:val="5500667E"/>
    <w:lvl w:ilvl="0" w:tplc="3C84F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67D95"/>
    <w:multiLevelType w:val="hybridMultilevel"/>
    <w:tmpl w:val="0CC42668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07FEF"/>
    <w:multiLevelType w:val="hybridMultilevel"/>
    <w:tmpl w:val="5500667E"/>
    <w:lvl w:ilvl="0" w:tplc="3C84F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42A26"/>
    <w:multiLevelType w:val="hybridMultilevel"/>
    <w:tmpl w:val="830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25E24"/>
    <w:multiLevelType w:val="hybridMultilevel"/>
    <w:tmpl w:val="BADC01C4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A3C3F"/>
    <w:multiLevelType w:val="hybridMultilevel"/>
    <w:tmpl w:val="F4B2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E6561"/>
    <w:multiLevelType w:val="hybridMultilevel"/>
    <w:tmpl w:val="88AE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9163B"/>
    <w:multiLevelType w:val="hybridMultilevel"/>
    <w:tmpl w:val="1EE22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42EF8"/>
    <w:multiLevelType w:val="hybridMultilevel"/>
    <w:tmpl w:val="2D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7ADB"/>
    <w:multiLevelType w:val="multilevel"/>
    <w:tmpl w:val="F2F4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636FB"/>
    <w:multiLevelType w:val="hybridMultilevel"/>
    <w:tmpl w:val="D6262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D80C6F"/>
    <w:multiLevelType w:val="hybridMultilevel"/>
    <w:tmpl w:val="47DE670C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7E15"/>
    <w:multiLevelType w:val="hybridMultilevel"/>
    <w:tmpl w:val="5ED4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C151F"/>
    <w:multiLevelType w:val="hybridMultilevel"/>
    <w:tmpl w:val="F97A844C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61AAF"/>
    <w:multiLevelType w:val="hybridMultilevel"/>
    <w:tmpl w:val="BE52ECB6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E68DF"/>
    <w:multiLevelType w:val="hybridMultilevel"/>
    <w:tmpl w:val="4D6C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62E99"/>
    <w:multiLevelType w:val="hybridMultilevel"/>
    <w:tmpl w:val="A6B2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71BD"/>
    <w:multiLevelType w:val="hybridMultilevel"/>
    <w:tmpl w:val="4C0E25C8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F0073"/>
    <w:multiLevelType w:val="hybridMultilevel"/>
    <w:tmpl w:val="DF38E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A441CF"/>
    <w:multiLevelType w:val="hybridMultilevel"/>
    <w:tmpl w:val="C0EA796C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75E9F"/>
    <w:multiLevelType w:val="hybridMultilevel"/>
    <w:tmpl w:val="9F4A854C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60AAC"/>
    <w:multiLevelType w:val="hybridMultilevel"/>
    <w:tmpl w:val="4DDED6D4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C391B"/>
    <w:multiLevelType w:val="hybridMultilevel"/>
    <w:tmpl w:val="016AA254"/>
    <w:lvl w:ilvl="0" w:tplc="35C64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9F3392"/>
    <w:multiLevelType w:val="hybridMultilevel"/>
    <w:tmpl w:val="479CB826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25FB7"/>
    <w:multiLevelType w:val="hybridMultilevel"/>
    <w:tmpl w:val="8172520E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1073E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6716F"/>
    <w:multiLevelType w:val="hybridMultilevel"/>
    <w:tmpl w:val="E5022360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C3417"/>
    <w:multiLevelType w:val="hybridMultilevel"/>
    <w:tmpl w:val="0E6C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D5596"/>
    <w:multiLevelType w:val="hybridMultilevel"/>
    <w:tmpl w:val="33D4B934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E4AC3"/>
    <w:multiLevelType w:val="hybridMultilevel"/>
    <w:tmpl w:val="AD1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C3A6C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06BA7"/>
    <w:multiLevelType w:val="hybridMultilevel"/>
    <w:tmpl w:val="53F2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92875"/>
    <w:multiLevelType w:val="hybridMultilevel"/>
    <w:tmpl w:val="932C82DA"/>
    <w:lvl w:ilvl="0" w:tplc="35C64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"/>
  </w:num>
  <w:num w:numId="4">
    <w:abstractNumId w:val="36"/>
  </w:num>
  <w:num w:numId="5">
    <w:abstractNumId w:val="4"/>
  </w:num>
  <w:num w:numId="6">
    <w:abstractNumId w:val="38"/>
  </w:num>
  <w:num w:numId="7">
    <w:abstractNumId w:val="19"/>
  </w:num>
  <w:num w:numId="8">
    <w:abstractNumId w:val="15"/>
  </w:num>
  <w:num w:numId="9">
    <w:abstractNumId w:val="10"/>
  </w:num>
  <w:num w:numId="10">
    <w:abstractNumId w:val="5"/>
  </w:num>
  <w:num w:numId="11">
    <w:abstractNumId w:val="34"/>
  </w:num>
  <w:num w:numId="12">
    <w:abstractNumId w:val="24"/>
  </w:num>
  <w:num w:numId="13">
    <w:abstractNumId w:val="29"/>
  </w:num>
  <w:num w:numId="14">
    <w:abstractNumId w:val="16"/>
  </w:num>
  <w:num w:numId="15">
    <w:abstractNumId w:val="1"/>
  </w:num>
  <w:num w:numId="16">
    <w:abstractNumId w:val="23"/>
  </w:num>
  <w:num w:numId="17">
    <w:abstractNumId w:val="22"/>
  </w:num>
  <w:num w:numId="18">
    <w:abstractNumId w:val="17"/>
  </w:num>
  <w:num w:numId="19">
    <w:abstractNumId w:val="8"/>
  </w:num>
  <w:num w:numId="20">
    <w:abstractNumId w:val="25"/>
  </w:num>
  <w:num w:numId="21">
    <w:abstractNumId w:val="39"/>
  </w:num>
  <w:num w:numId="22">
    <w:abstractNumId w:val="30"/>
  </w:num>
  <w:num w:numId="23">
    <w:abstractNumId w:val="13"/>
  </w:num>
  <w:num w:numId="24">
    <w:abstractNumId w:val="20"/>
  </w:num>
  <w:num w:numId="25">
    <w:abstractNumId w:val="28"/>
  </w:num>
  <w:num w:numId="26">
    <w:abstractNumId w:val="6"/>
  </w:num>
  <w:num w:numId="27">
    <w:abstractNumId w:val="27"/>
  </w:num>
  <w:num w:numId="28">
    <w:abstractNumId w:val="7"/>
  </w:num>
  <w:num w:numId="29">
    <w:abstractNumId w:val="33"/>
  </w:num>
  <w:num w:numId="30">
    <w:abstractNumId w:val="12"/>
  </w:num>
  <w:num w:numId="31">
    <w:abstractNumId w:val="14"/>
  </w:num>
  <w:num w:numId="32">
    <w:abstractNumId w:val="2"/>
  </w:num>
  <w:num w:numId="33">
    <w:abstractNumId w:val="31"/>
  </w:num>
  <w:num w:numId="34">
    <w:abstractNumId w:val="11"/>
  </w:num>
  <w:num w:numId="35">
    <w:abstractNumId w:val="9"/>
  </w:num>
  <w:num w:numId="36">
    <w:abstractNumId w:val="35"/>
  </w:num>
  <w:num w:numId="37">
    <w:abstractNumId w:val="0"/>
  </w:num>
  <w:num w:numId="38">
    <w:abstractNumId w:val="21"/>
  </w:num>
  <w:num w:numId="39">
    <w:abstractNumId w:val="18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93"/>
    <w:rsid w:val="00195378"/>
    <w:rsid w:val="001F7EA7"/>
    <w:rsid w:val="00235C72"/>
    <w:rsid w:val="002F0D12"/>
    <w:rsid w:val="003A0F58"/>
    <w:rsid w:val="00413677"/>
    <w:rsid w:val="004D5555"/>
    <w:rsid w:val="00544293"/>
    <w:rsid w:val="00752293"/>
    <w:rsid w:val="00773C33"/>
    <w:rsid w:val="007C5611"/>
    <w:rsid w:val="00811A86"/>
    <w:rsid w:val="00820485"/>
    <w:rsid w:val="008F4837"/>
    <w:rsid w:val="009607D9"/>
    <w:rsid w:val="009C2D2A"/>
    <w:rsid w:val="00A96F88"/>
    <w:rsid w:val="00B63D97"/>
    <w:rsid w:val="00BD0C62"/>
    <w:rsid w:val="00C42AD0"/>
    <w:rsid w:val="00C476E4"/>
    <w:rsid w:val="00E418F9"/>
    <w:rsid w:val="00E4461B"/>
    <w:rsid w:val="00E52027"/>
    <w:rsid w:val="00EA180F"/>
    <w:rsid w:val="00F6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02"/>
  </w:style>
  <w:style w:type="paragraph" w:styleId="1">
    <w:name w:val="heading 1"/>
    <w:basedOn w:val="a"/>
    <w:link w:val="10"/>
    <w:uiPriority w:val="9"/>
    <w:qFormat/>
    <w:rsid w:val="0075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52293"/>
  </w:style>
  <w:style w:type="character" w:styleId="a3">
    <w:name w:val="Hyperlink"/>
    <w:basedOn w:val="a0"/>
    <w:uiPriority w:val="99"/>
    <w:semiHidden/>
    <w:unhideWhenUsed/>
    <w:rsid w:val="00752293"/>
    <w:rPr>
      <w:color w:val="0000FF"/>
      <w:u w:val="single"/>
    </w:rPr>
  </w:style>
  <w:style w:type="character" w:customStyle="1" w:styleId="author">
    <w:name w:val="author"/>
    <w:basedOn w:val="a0"/>
    <w:rsid w:val="00752293"/>
  </w:style>
  <w:style w:type="character" w:customStyle="1" w:styleId="categories">
    <w:name w:val="categories"/>
    <w:basedOn w:val="a0"/>
    <w:rsid w:val="00752293"/>
  </w:style>
  <w:style w:type="paragraph" w:styleId="a4">
    <w:name w:val="Normal (Web)"/>
    <w:basedOn w:val="a"/>
    <w:uiPriority w:val="99"/>
    <w:unhideWhenUsed/>
    <w:rsid w:val="0075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293"/>
    <w:rPr>
      <w:b/>
      <w:bCs/>
    </w:rPr>
  </w:style>
  <w:style w:type="character" w:styleId="a6">
    <w:name w:val="Emphasis"/>
    <w:basedOn w:val="a0"/>
    <w:uiPriority w:val="20"/>
    <w:qFormat/>
    <w:rsid w:val="00752293"/>
    <w:rPr>
      <w:i/>
      <w:iCs/>
    </w:rPr>
  </w:style>
  <w:style w:type="paragraph" w:styleId="a7">
    <w:name w:val="List Paragraph"/>
    <w:basedOn w:val="a"/>
    <w:qFormat/>
    <w:rsid w:val="003A0F58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pacing w:val="-5"/>
      <w:sz w:val="28"/>
      <w:szCs w:val="28"/>
    </w:rPr>
  </w:style>
  <w:style w:type="character" w:styleId="a8">
    <w:name w:val="footnote reference"/>
    <w:semiHidden/>
    <w:rsid w:val="009C2D2A"/>
    <w:rPr>
      <w:rFonts w:cs="Times New Roman"/>
      <w:vertAlign w:val="superscript"/>
    </w:rPr>
  </w:style>
  <w:style w:type="paragraph" w:styleId="a9">
    <w:name w:val="footnote text"/>
    <w:basedOn w:val="a"/>
    <w:link w:val="aa"/>
    <w:rsid w:val="009C2D2A"/>
    <w:pPr>
      <w:spacing w:after="0" w:line="240" w:lineRule="auto"/>
      <w:jc w:val="center"/>
    </w:pPr>
    <w:rPr>
      <w:rFonts w:ascii="Times New Roman" w:eastAsia="Calibri" w:hAnsi="Times New Roman" w:cs="Times New Roman"/>
      <w:spacing w:val="-5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qFormat/>
    <w:rsid w:val="009C2D2A"/>
    <w:rPr>
      <w:rFonts w:ascii="Times New Roman" w:eastAsia="Calibri" w:hAnsi="Times New Roman" w:cs="Times New Roman"/>
      <w:spacing w:val="-5"/>
      <w:sz w:val="20"/>
      <w:szCs w:val="20"/>
    </w:rPr>
  </w:style>
  <w:style w:type="paragraph" w:styleId="ab">
    <w:name w:val="Body Text"/>
    <w:basedOn w:val="a"/>
    <w:link w:val="ac"/>
    <w:rsid w:val="009C2D2A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C2D2A"/>
    <w:rPr>
      <w:rFonts w:ascii="Arial" w:eastAsia="Times New Roman" w:hAnsi="Arial" w:cs="Times New Roman"/>
      <w:sz w:val="26"/>
      <w:szCs w:val="20"/>
      <w:lang w:eastAsia="ar-SA"/>
    </w:rPr>
  </w:style>
  <w:style w:type="paragraph" w:styleId="ad">
    <w:name w:val="Title"/>
    <w:basedOn w:val="a"/>
    <w:next w:val="a"/>
    <w:link w:val="ae"/>
    <w:qFormat/>
    <w:rsid w:val="00811A86"/>
    <w:pPr>
      <w:spacing w:after="0" w:line="240" w:lineRule="auto"/>
      <w:jc w:val="center"/>
    </w:pPr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ae">
    <w:name w:val="Название Знак"/>
    <w:basedOn w:val="a0"/>
    <w:link w:val="ad"/>
    <w:rsid w:val="00811A86"/>
    <w:rPr>
      <w:rFonts w:ascii="Arial Narrow" w:eastAsia="Times New Roman" w:hAnsi="Arial Narrow" w:cs="Arial Narrow"/>
      <w:sz w:val="28"/>
      <w:szCs w:val="20"/>
      <w:lang w:eastAsia="zh-CN"/>
    </w:rPr>
  </w:style>
  <w:style w:type="paragraph" w:styleId="af">
    <w:name w:val="Subtitle"/>
    <w:basedOn w:val="a"/>
    <w:next w:val="a"/>
    <w:link w:val="af0"/>
    <w:uiPriority w:val="11"/>
    <w:qFormat/>
    <w:rsid w:val="00811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11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Гипертекстовая ссылка"/>
    <w:uiPriority w:val="99"/>
    <w:rsid w:val="00C476E4"/>
    <w:rPr>
      <w:b/>
      <w:bCs/>
      <w:color w:val="008000"/>
    </w:rPr>
  </w:style>
  <w:style w:type="paragraph" w:customStyle="1" w:styleId="af2">
    <w:name w:val="Прижатый влево"/>
    <w:basedOn w:val="a"/>
    <w:next w:val="a"/>
    <w:uiPriority w:val="99"/>
    <w:rsid w:val="00C476E4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3">
    <w:name w:val="Символ сноски"/>
    <w:rsid w:val="00C476E4"/>
    <w:rPr>
      <w:vertAlign w:val="superscript"/>
    </w:rPr>
  </w:style>
  <w:style w:type="paragraph" w:customStyle="1" w:styleId="Preformatted">
    <w:name w:val="Preformatted"/>
    <w:basedOn w:val="a"/>
    <w:rsid w:val="00C476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3z3">
    <w:name w:val="WW8Num3z3"/>
    <w:rsid w:val="008F4837"/>
    <w:rPr>
      <w:rFonts w:ascii="Symbol" w:hAnsi="Symbol" w:cs="Symbol"/>
    </w:rPr>
  </w:style>
  <w:style w:type="paragraph" w:customStyle="1" w:styleId="Default">
    <w:name w:val="Default"/>
    <w:rsid w:val="008F48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1z8">
    <w:name w:val="WW8Num1z8"/>
    <w:rsid w:val="008F4837"/>
  </w:style>
  <w:style w:type="paragraph" w:customStyle="1" w:styleId="af4">
    <w:name w:val="Нормальный (таблица)"/>
    <w:basedOn w:val="a"/>
    <w:next w:val="a"/>
    <w:uiPriority w:val="99"/>
    <w:rsid w:val="008F483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8F48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22"/>
    <w:basedOn w:val="a"/>
    <w:rsid w:val="004136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37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58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402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2021-03-18T09:35:00Z</dcterms:created>
  <dcterms:modified xsi:type="dcterms:W3CDTF">2021-03-18T09:35:00Z</dcterms:modified>
</cp:coreProperties>
</file>